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52604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5ACAE0B0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3F484EA9" w14:textId="77777777" w:rsidTr="00E97024">
        <w:tc>
          <w:tcPr>
            <w:tcW w:w="3715" w:type="dxa"/>
          </w:tcPr>
          <w:p w14:paraId="341AABE9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7E41D9AA" w14:textId="4742C19F" w:rsidR="00B87695" w:rsidRPr="00A96C08" w:rsidRDefault="001B5B9A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Disposal of </w:t>
            </w:r>
            <w:r w:rsidR="00533AB6">
              <w:rPr>
                <w:rFonts w:ascii="Arial" w:hAnsi="Arial" w:cs="Arial"/>
              </w:rPr>
              <w:t>a</w:t>
            </w:r>
            <w:r w:rsidR="008B2665">
              <w:rPr>
                <w:rFonts w:ascii="Arial" w:hAnsi="Arial" w:cs="Arial"/>
              </w:rPr>
              <w:t>n</w:t>
            </w:r>
            <w:r w:rsidR="00533AB6">
              <w:rPr>
                <w:rFonts w:ascii="Arial" w:hAnsi="Arial" w:cs="Arial"/>
              </w:rPr>
              <w:t xml:space="preserve"> HRA property at 39 Long Close, Oxford</w:t>
            </w:r>
          </w:p>
        </w:tc>
      </w:tr>
      <w:tr w:rsidR="006F6326" w14:paraId="0E1E1F7D" w14:textId="77777777" w:rsidTr="00E97024">
        <w:tc>
          <w:tcPr>
            <w:tcW w:w="3715" w:type="dxa"/>
          </w:tcPr>
          <w:p w14:paraId="53FE85A1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66596254" w14:textId="77777777" w:rsidR="00263039" w:rsidRPr="00A96C08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September 2022</w:t>
            </w:r>
          </w:p>
        </w:tc>
      </w:tr>
      <w:tr w:rsidR="00854133" w14:paraId="6F4EA6B0" w14:textId="77777777" w:rsidTr="00E97024">
        <w:tc>
          <w:tcPr>
            <w:tcW w:w="3715" w:type="dxa"/>
          </w:tcPr>
          <w:p w14:paraId="34AAB243" w14:textId="7BF9A6AA" w:rsidR="00854133" w:rsidRPr="00854133" w:rsidRDefault="00854133" w:rsidP="00985E3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1385827E" w14:textId="215E5F33" w:rsidR="00775D83" w:rsidRDefault="00985E36" w:rsidP="001B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</w:t>
            </w:r>
            <w:r w:rsidR="001B5B9A">
              <w:rPr>
                <w:rFonts w:ascii="Arial" w:hAnsi="Arial" w:cs="Arial"/>
              </w:rPr>
              <w:t xml:space="preserve"> on </w:t>
            </w:r>
            <w:r>
              <w:rPr>
                <w:rFonts w:ascii="Arial" w:hAnsi="Arial" w:cs="Arial"/>
              </w:rPr>
              <w:t>15 June 2022, resolved</w:t>
            </w:r>
            <w:r w:rsidR="001B5B9A">
              <w:rPr>
                <w:rFonts w:ascii="Arial" w:hAnsi="Arial" w:cs="Arial"/>
              </w:rPr>
              <w:t xml:space="preserve"> to:</w:t>
            </w:r>
            <w:r w:rsidR="001B5B9A" w:rsidRPr="001B5B9A">
              <w:rPr>
                <w:rFonts w:ascii="Arial" w:hAnsi="Arial" w:cs="Arial"/>
              </w:rPr>
              <w:t xml:space="preserve"> </w:t>
            </w:r>
          </w:p>
          <w:p w14:paraId="3C76DD2D" w14:textId="77777777" w:rsidR="00985E36" w:rsidRDefault="00985E36" w:rsidP="001B5B9A">
            <w:pPr>
              <w:rPr>
                <w:rFonts w:ascii="Arial" w:hAnsi="Arial" w:cs="Arial"/>
              </w:rPr>
            </w:pPr>
          </w:p>
          <w:p w14:paraId="03EBE090" w14:textId="77777777" w:rsidR="00775D83" w:rsidRDefault="001B5B9A" w:rsidP="00985E36">
            <w:pPr>
              <w:pStyle w:val="ListParagraph"/>
              <w:numPr>
                <w:ilvl w:val="0"/>
                <w:numId w:val="8"/>
              </w:numPr>
              <w:ind w:left="459" w:hanging="455"/>
              <w:rPr>
                <w:rFonts w:ascii="Arial" w:hAnsi="Arial" w:cs="Arial"/>
              </w:rPr>
            </w:pPr>
            <w:r w:rsidRPr="00775D83">
              <w:rPr>
                <w:rFonts w:ascii="Arial" w:hAnsi="Arial" w:cs="Arial"/>
                <w:b/>
              </w:rPr>
              <w:t>Approve</w:t>
            </w:r>
            <w:r w:rsidRPr="00775D83">
              <w:rPr>
                <w:rFonts w:ascii="Arial" w:hAnsi="Arial" w:cs="Arial"/>
              </w:rPr>
              <w:t xml:space="preserve"> the disposal of the freeholds of 39 Long Close, 163 Walton Street, 8 </w:t>
            </w:r>
            <w:proofErr w:type="spellStart"/>
            <w:r w:rsidRPr="00775D83">
              <w:rPr>
                <w:rFonts w:ascii="Arial" w:hAnsi="Arial" w:cs="Arial"/>
              </w:rPr>
              <w:t>Cowley</w:t>
            </w:r>
            <w:proofErr w:type="spellEnd"/>
            <w:r w:rsidRPr="00775D83">
              <w:rPr>
                <w:rFonts w:ascii="Arial" w:hAnsi="Arial" w:cs="Arial"/>
              </w:rPr>
              <w:t xml:space="preserve"> Road and 46 Stubbs Avenue;</w:t>
            </w:r>
          </w:p>
          <w:p w14:paraId="0B129E0D" w14:textId="77777777" w:rsidR="00775D83" w:rsidRDefault="001B5B9A" w:rsidP="00985E36">
            <w:pPr>
              <w:pStyle w:val="ListParagraph"/>
              <w:numPr>
                <w:ilvl w:val="0"/>
                <w:numId w:val="8"/>
              </w:numPr>
              <w:ind w:left="459" w:hanging="455"/>
              <w:rPr>
                <w:rFonts w:ascii="Arial" w:hAnsi="Arial" w:cs="Arial"/>
              </w:rPr>
            </w:pPr>
            <w:r w:rsidRPr="00775D83">
              <w:rPr>
                <w:rFonts w:ascii="Arial" w:hAnsi="Arial" w:cs="Arial"/>
                <w:b/>
              </w:rPr>
              <w:t>Approve</w:t>
            </w:r>
            <w:r w:rsidRPr="00775D83">
              <w:rPr>
                <w:rFonts w:ascii="Arial" w:hAnsi="Arial" w:cs="Arial"/>
              </w:rPr>
              <w:t xml:space="preserve"> the use of the resulting capital receipt into the General Fund for regeneration purposes; and</w:t>
            </w:r>
          </w:p>
          <w:p w14:paraId="5027BB19" w14:textId="77777777" w:rsidR="00E97024" w:rsidRDefault="001B5B9A" w:rsidP="00985E36">
            <w:pPr>
              <w:pStyle w:val="ListParagraph"/>
              <w:numPr>
                <w:ilvl w:val="0"/>
                <w:numId w:val="8"/>
              </w:numPr>
              <w:ind w:left="459" w:hanging="455"/>
              <w:rPr>
                <w:rFonts w:ascii="Arial" w:hAnsi="Arial" w:cs="Arial"/>
              </w:rPr>
            </w:pPr>
            <w:r w:rsidRPr="00775D83">
              <w:rPr>
                <w:rFonts w:ascii="Arial" w:hAnsi="Arial" w:cs="Arial"/>
                <w:b/>
              </w:rPr>
              <w:t>Delegate authority</w:t>
            </w:r>
            <w:r w:rsidRPr="00775D83">
              <w:rPr>
                <w:rFonts w:ascii="Arial" w:hAnsi="Arial" w:cs="Arial"/>
              </w:rPr>
              <w:t xml:space="preserve"> to the Executive Director (Communities and People), in consultation with the Cabinet Member for Housing, to approve the terms of sale for each property</w:t>
            </w:r>
            <w:r w:rsidR="00985E36">
              <w:rPr>
                <w:rFonts w:ascii="Arial" w:hAnsi="Arial" w:cs="Arial"/>
              </w:rPr>
              <w:t>.</w:t>
            </w:r>
          </w:p>
          <w:p w14:paraId="644612DD" w14:textId="370FE349" w:rsidR="008B2665" w:rsidRPr="00775D83" w:rsidRDefault="008B2665" w:rsidP="008B2665">
            <w:pPr>
              <w:pStyle w:val="ListParagraph"/>
              <w:ind w:left="459"/>
              <w:rPr>
                <w:rFonts w:ascii="Arial" w:hAnsi="Arial" w:cs="Arial"/>
              </w:rPr>
            </w:pPr>
          </w:p>
        </w:tc>
      </w:tr>
      <w:tr w:rsidR="00B87695" w14:paraId="2BB75411" w14:textId="77777777" w:rsidTr="00E97024">
        <w:tc>
          <w:tcPr>
            <w:tcW w:w="3715" w:type="dxa"/>
          </w:tcPr>
          <w:p w14:paraId="375D9830" w14:textId="2957815E" w:rsidR="003B1236" w:rsidRPr="00B87695" w:rsidRDefault="00854133" w:rsidP="00985E36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CA432CB" w14:textId="7B4F2A2E" w:rsidR="006247C4" w:rsidRDefault="001B5B9A" w:rsidP="001B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approve the </w:t>
            </w:r>
            <w:r w:rsidR="00985E36">
              <w:rPr>
                <w:rFonts w:ascii="Arial" w:hAnsi="Arial" w:cs="Arial"/>
              </w:rPr>
              <w:t>sale of</w:t>
            </w:r>
            <w:r>
              <w:rPr>
                <w:rFonts w:ascii="Arial" w:hAnsi="Arial" w:cs="Arial"/>
              </w:rPr>
              <w:t xml:space="preserve"> 39 Long Close</w:t>
            </w:r>
            <w:r w:rsidR="00985E36">
              <w:rPr>
                <w:rFonts w:ascii="Arial" w:hAnsi="Arial" w:cs="Arial"/>
              </w:rPr>
              <w:t xml:space="preserve"> to a preferred bidder.</w:t>
            </w:r>
          </w:p>
          <w:p w14:paraId="623D68EA" w14:textId="77777777" w:rsidR="001B5B9A" w:rsidRDefault="001B5B9A" w:rsidP="001B5B9A">
            <w:pPr>
              <w:rPr>
                <w:rFonts w:ascii="Arial" w:hAnsi="Arial" w:cs="Arial"/>
              </w:rPr>
            </w:pPr>
          </w:p>
          <w:p w14:paraId="68EECAAC" w14:textId="3502CA14" w:rsidR="001B5B9A" w:rsidRPr="001B5B9A" w:rsidRDefault="00985E36" w:rsidP="001B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39 Long</w:t>
            </w:r>
            <w:r w:rsidR="001B5B9A" w:rsidRPr="001B5B9A">
              <w:rPr>
                <w:rFonts w:ascii="Arial" w:hAnsi="Arial" w:cs="Arial"/>
                <w:b/>
              </w:rPr>
              <w:t xml:space="preserve"> Close</w:t>
            </w:r>
            <w:r w:rsidR="001B5B9A" w:rsidRPr="001B5B9A">
              <w:rPr>
                <w:rFonts w:ascii="Arial" w:hAnsi="Arial" w:cs="Arial"/>
              </w:rPr>
              <w:t xml:space="preserve"> – Marketed at £270,000</w:t>
            </w:r>
          </w:p>
          <w:p w14:paraId="2BE21761" w14:textId="77777777" w:rsidR="001B5B9A" w:rsidRPr="001B5B9A" w:rsidRDefault="001B5B9A" w:rsidP="001B5B9A">
            <w:pPr>
              <w:rPr>
                <w:rFonts w:ascii="Arial" w:hAnsi="Arial" w:cs="Arial"/>
              </w:rPr>
            </w:pPr>
          </w:p>
          <w:p w14:paraId="1BA7B77C" w14:textId="7F180421" w:rsidR="001B5B9A" w:rsidRPr="001B5B9A" w:rsidRDefault="001B5B9A" w:rsidP="001B5B9A">
            <w:pPr>
              <w:rPr>
                <w:rFonts w:ascii="Arial" w:hAnsi="Arial" w:cs="Arial"/>
              </w:rPr>
            </w:pPr>
            <w:r w:rsidRPr="001B5B9A">
              <w:rPr>
                <w:rFonts w:ascii="Arial" w:hAnsi="Arial" w:cs="Arial"/>
              </w:rPr>
              <w:t xml:space="preserve">Offer 1 – 13 July 2022 – </w:t>
            </w:r>
            <w:r w:rsidR="00876FD7">
              <w:rPr>
                <w:rFonts w:ascii="Arial" w:hAnsi="Arial" w:cs="Arial"/>
              </w:rPr>
              <w:t>Bidder 1</w:t>
            </w:r>
            <w:r w:rsidRPr="001B5B9A">
              <w:rPr>
                <w:rFonts w:ascii="Arial" w:hAnsi="Arial" w:cs="Arial"/>
              </w:rPr>
              <w:t xml:space="preserve"> £270,000 – proof of funds submitted to Andrews</w:t>
            </w:r>
          </w:p>
          <w:p w14:paraId="0C36E252" w14:textId="12A484C1" w:rsidR="001B5B9A" w:rsidRPr="001B5B9A" w:rsidRDefault="001B5B9A" w:rsidP="001B5B9A">
            <w:pPr>
              <w:rPr>
                <w:rFonts w:ascii="Arial" w:hAnsi="Arial" w:cs="Arial"/>
              </w:rPr>
            </w:pPr>
            <w:r w:rsidRPr="001B5B9A">
              <w:rPr>
                <w:rFonts w:ascii="Arial" w:hAnsi="Arial" w:cs="Arial"/>
              </w:rPr>
              <w:t xml:space="preserve">Offer 2 – 17 August 2022 – </w:t>
            </w:r>
            <w:r w:rsidR="00876FD7">
              <w:rPr>
                <w:rFonts w:ascii="Arial" w:hAnsi="Arial" w:cs="Arial"/>
              </w:rPr>
              <w:t>Bidder 2</w:t>
            </w:r>
            <w:r w:rsidRPr="001B5B9A">
              <w:rPr>
                <w:rFonts w:ascii="Arial" w:hAnsi="Arial" w:cs="Arial"/>
              </w:rPr>
              <w:t xml:space="preserve"> - £275,000 – proof of funds submitted to Andrews. </w:t>
            </w:r>
          </w:p>
          <w:p w14:paraId="30952833" w14:textId="77777777" w:rsidR="001B5B9A" w:rsidRPr="001B5B9A" w:rsidRDefault="001B5B9A" w:rsidP="001B5B9A">
            <w:pPr>
              <w:rPr>
                <w:rFonts w:ascii="Arial" w:hAnsi="Arial" w:cs="Arial"/>
              </w:rPr>
            </w:pPr>
          </w:p>
          <w:p w14:paraId="65340025" w14:textId="6C86C115" w:rsidR="001B5B9A" w:rsidRPr="00876FD7" w:rsidRDefault="00533AB6" w:rsidP="001B5B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Decision</w:t>
            </w:r>
            <w:r w:rsidR="001B5B9A" w:rsidRPr="001B5B9A">
              <w:rPr>
                <w:rFonts w:ascii="Arial" w:hAnsi="Arial" w:cs="Arial"/>
              </w:rPr>
              <w:t xml:space="preserve"> – </w:t>
            </w:r>
            <w:r w:rsidR="00F74E32" w:rsidRPr="00F74E32">
              <w:rPr>
                <w:rFonts w:ascii="Arial" w:hAnsi="Arial" w:cs="Arial"/>
              </w:rPr>
              <w:t>t</w:t>
            </w:r>
            <w:r w:rsidR="00CE26D9" w:rsidRPr="00F74E32">
              <w:rPr>
                <w:rFonts w:ascii="Arial" w:hAnsi="Arial" w:cs="Arial"/>
              </w:rPr>
              <w:t>o approve the sale of</w:t>
            </w:r>
            <w:r w:rsidR="00876FD7" w:rsidRPr="00F74E32">
              <w:rPr>
                <w:rFonts w:ascii="Arial" w:hAnsi="Arial" w:cs="Arial"/>
              </w:rPr>
              <w:t xml:space="preserve"> the property to bidder </w:t>
            </w:r>
            <w:r w:rsidR="007F55EF" w:rsidRPr="00F74E32">
              <w:rPr>
                <w:rFonts w:ascii="Arial" w:hAnsi="Arial" w:cs="Arial"/>
              </w:rPr>
              <w:t>2</w:t>
            </w:r>
            <w:r w:rsidR="00CE26D9" w:rsidRPr="00F74E32">
              <w:rPr>
                <w:rFonts w:ascii="Arial" w:hAnsi="Arial" w:cs="Arial"/>
              </w:rPr>
              <w:t>.</w:t>
            </w:r>
          </w:p>
          <w:p w14:paraId="16F6808F" w14:textId="77777777" w:rsidR="001B5B9A" w:rsidRPr="001B5B9A" w:rsidRDefault="001B5B9A" w:rsidP="001B5B9A">
            <w:pPr>
              <w:rPr>
                <w:rFonts w:ascii="Arial" w:hAnsi="Arial" w:cs="Arial"/>
              </w:rPr>
            </w:pPr>
          </w:p>
          <w:p w14:paraId="1C16A4A7" w14:textId="4504F021" w:rsidR="001B5B9A" w:rsidRPr="00A96C08" w:rsidRDefault="001B5B9A" w:rsidP="001B5B9A">
            <w:pPr>
              <w:rPr>
                <w:rFonts w:ascii="Arial" w:hAnsi="Arial" w:cs="Arial"/>
              </w:rPr>
            </w:pPr>
          </w:p>
        </w:tc>
      </w:tr>
      <w:tr w:rsidR="00373F5D" w14:paraId="0EDA6A58" w14:textId="77777777" w:rsidTr="00E97024">
        <w:tc>
          <w:tcPr>
            <w:tcW w:w="3715" w:type="dxa"/>
          </w:tcPr>
          <w:p w14:paraId="3320C8E6" w14:textId="2712166E" w:rsidR="00373F5D" w:rsidRPr="00373F5D" w:rsidRDefault="00373F5D" w:rsidP="00985E3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6B7E4B9A" w14:textId="202A8F93" w:rsidR="00960744" w:rsidRDefault="00533AB6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dispose of</w:t>
            </w:r>
            <w:r w:rsidR="001B5B9A">
              <w:rPr>
                <w:rFonts w:ascii="Arial" w:hAnsi="Arial" w:cs="Arial"/>
              </w:rPr>
              <w:t xml:space="preserve"> a dwelling house that is beyond economical repair. </w:t>
            </w:r>
          </w:p>
          <w:p w14:paraId="0BC7E64A" w14:textId="77777777" w:rsidR="00985E36" w:rsidRPr="00A96C08" w:rsidRDefault="00985E36" w:rsidP="00960744">
            <w:pPr>
              <w:rPr>
                <w:rFonts w:ascii="Arial" w:hAnsi="Arial" w:cs="Arial"/>
              </w:rPr>
            </w:pPr>
          </w:p>
        </w:tc>
      </w:tr>
      <w:tr w:rsidR="00DC2E8D" w14:paraId="70D80622" w14:textId="77777777" w:rsidTr="00E97024">
        <w:tc>
          <w:tcPr>
            <w:tcW w:w="3715" w:type="dxa"/>
          </w:tcPr>
          <w:p w14:paraId="6C2E740E" w14:textId="7BF34D34" w:rsidR="00DC2E8D" w:rsidRPr="008E4629" w:rsidRDefault="008E4629" w:rsidP="00985E3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67273480" w14:textId="4F0FA1D5" w:rsidR="00757726" w:rsidRDefault="001B5B9A" w:rsidP="00A21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dwelling house</w:t>
            </w:r>
            <w:r w:rsidR="00A21F2D">
              <w:rPr>
                <w:rFonts w:ascii="Arial" w:hAnsi="Arial" w:cs="Arial"/>
              </w:rPr>
              <w:t xml:space="preserve"> is</w:t>
            </w:r>
            <w:r w:rsidR="00876FD7">
              <w:rPr>
                <w:rFonts w:ascii="Arial" w:hAnsi="Arial" w:cs="Arial"/>
              </w:rPr>
              <w:t xml:space="preserve"> beyond </w:t>
            </w:r>
            <w:r w:rsidR="001728D5">
              <w:rPr>
                <w:rFonts w:ascii="Arial" w:hAnsi="Arial" w:cs="Arial"/>
              </w:rPr>
              <w:t xml:space="preserve">economical </w:t>
            </w:r>
            <w:r w:rsidR="00876FD7">
              <w:rPr>
                <w:rFonts w:ascii="Arial" w:hAnsi="Arial" w:cs="Arial"/>
              </w:rPr>
              <w:t>repair and the recommended bid</w:t>
            </w:r>
            <w:r>
              <w:rPr>
                <w:rFonts w:ascii="Arial" w:hAnsi="Arial" w:cs="Arial"/>
              </w:rPr>
              <w:t xml:space="preserve"> provide</w:t>
            </w:r>
            <w:r w:rsidR="00876FD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best value. </w:t>
            </w:r>
          </w:p>
          <w:p w14:paraId="4D271EDE" w14:textId="3BAC82C3" w:rsidR="00985E36" w:rsidRPr="00A96C08" w:rsidRDefault="00985E36" w:rsidP="00A21F2D">
            <w:pPr>
              <w:rPr>
                <w:rFonts w:ascii="Arial" w:hAnsi="Arial" w:cs="Arial"/>
              </w:rPr>
            </w:pPr>
          </w:p>
        </w:tc>
      </w:tr>
      <w:tr w:rsidR="00B87695" w14:paraId="257CDE81" w14:textId="77777777" w:rsidTr="00E97024">
        <w:tc>
          <w:tcPr>
            <w:tcW w:w="3715" w:type="dxa"/>
          </w:tcPr>
          <w:p w14:paraId="2A703E3D" w14:textId="3FE5BC87" w:rsidR="00B87695" w:rsidRPr="00B87695" w:rsidRDefault="00B87695" w:rsidP="00985E36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66132082" w14:textId="77777777" w:rsidR="00E97024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Gabriel, Executive Director </w:t>
            </w:r>
            <w:r w:rsidR="00775D8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Communities &amp; People</w:t>
            </w:r>
            <w:r w:rsidR="00775D83">
              <w:rPr>
                <w:rFonts w:ascii="Arial" w:hAnsi="Arial" w:cs="Arial"/>
              </w:rPr>
              <w:t>)</w:t>
            </w:r>
          </w:p>
          <w:p w14:paraId="2F10759D" w14:textId="69E7A0EC" w:rsidR="00533AB6" w:rsidRPr="00A96C08" w:rsidRDefault="00533AB6" w:rsidP="008A22C6">
            <w:pPr>
              <w:rPr>
                <w:rFonts w:ascii="Arial" w:hAnsi="Arial" w:cs="Arial"/>
              </w:rPr>
            </w:pPr>
          </w:p>
        </w:tc>
      </w:tr>
      <w:tr w:rsidR="006F6326" w14:paraId="394A8BDA" w14:textId="77777777" w:rsidTr="00E97024">
        <w:tc>
          <w:tcPr>
            <w:tcW w:w="3715" w:type="dxa"/>
          </w:tcPr>
          <w:p w14:paraId="4270C5DE" w14:textId="6615FF85" w:rsidR="006F6326" w:rsidRDefault="006F6326" w:rsidP="00985E36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5C0B0E43" w14:textId="77777777" w:rsidR="00263039" w:rsidRDefault="001B5B9A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carry out the work required </w:t>
            </w:r>
            <w:r w:rsidR="00876FD7">
              <w:rPr>
                <w:rFonts w:ascii="Arial" w:hAnsi="Arial" w:cs="Arial"/>
              </w:rPr>
              <w:t>to bring the dwelling house</w:t>
            </w:r>
            <w:r w:rsidR="00775D83">
              <w:rPr>
                <w:rFonts w:ascii="Arial" w:hAnsi="Arial" w:cs="Arial"/>
              </w:rPr>
              <w:t xml:space="preserve"> back into repair</w:t>
            </w:r>
            <w:r w:rsidR="00533AB6">
              <w:rPr>
                <w:rFonts w:ascii="Arial" w:hAnsi="Arial" w:cs="Arial"/>
              </w:rPr>
              <w:t>. This option was rejected as the cost</w:t>
            </w:r>
            <w:r w:rsidR="00775D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would have been </w:t>
            </w:r>
            <w:r w:rsidR="00533AB6">
              <w:rPr>
                <w:rFonts w:ascii="Arial" w:hAnsi="Arial" w:cs="Arial"/>
              </w:rPr>
              <w:t>prohibitive and would</w:t>
            </w:r>
            <w:r>
              <w:rPr>
                <w:rFonts w:ascii="Arial" w:hAnsi="Arial" w:cs="Arial"/>
              </w:rPr>
              <w:t xml:space="preserve"> not</w:t>
            </w:r>
            <w:r w:rsidR="00533AB6">
              <w:rPr>
                <w:rFonts w:ascii="Arial" w:hAnsi="Arial" w:cs="Arial"/>
              </w:rPr>
              <w:t xml:space="preserve"> have</w:t>
            </w:r>
            <w:r>
              <w:rPr>
                <w:rFonts w:ascii="Arial" w:hAnsi="Arial" w:cs="Arial"/>
              </w:rPr>
              <w:t xml:space="preserve"> represent</w:t>
            </w:r>
            <w:r w:rsidR="00533AB6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value for money.</w:t>
            </w:r>
          </w:p>
          <w:p w14:paraId="7B63A8AA" w14:textId="75270020" w:rsidR="00533AB6" w:rsidRPr="00A96C08" w:rsidRDefault="00533AB6" w:rsidP="00960744">
            <w:pPr>
              <w:rPr>
                <w:rFonts w:ascii="Arial" w:hAnsi="Arial" w:cs="Arial"/>
              </w:rPr>
            </w:pPr>
          </w:p>
        </w:tc>
      </w:tr>
      <w:tr w:rsidR="006F6326" w14:paraId="718BBA35" w14:textId="77777777" w:rsidTr="00E97024">
        <w:trPr>
          <w:trHeight w:val="1018"/>
        </w:trPr>
        <w:tc>
          <w:tcPr>
            <w:tcW w:w="3715" w:type="dxa"/>
          </w:tcPr>
          <w:p w14:paraId="7BE3FB0A" w14:textId="74F8762B" w:rsidR="00C678ED" w:rsidRPr="00C678ED" w:rsidRDefault="006F6326" w:rsidP="00985E36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7422AE75" w14:textId="76156369" w:rsidR="006F6326" w:rsidRPr="00A96C08" w:rsidRDefault="00775D8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None</w:t>
            </w:r>
          </w:p>
        </w:tc>
      </w:tr>
      <w:tr w:rsidR="006F6326" w14:paraId="0E7ADABC" w14:textId="77777777" w:rsidTr="00E97024">
        <w:tc>
          <w:tcPr>
            <w:tcW w:w="3715" w:type="dxa"/>
          </w:tcPr>
          <w:p w14:paraId="18737F43" w14:textId="21440549" w:rsidR="003505E0" w:rsidRDefault="003505E0" w:rsidP="00985E3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21E5F87F" w14:textId="31C57D6E" w:rsidR="006F6326" w:rsidRPr="00A96C08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85E36">
              <w:rPr>
                <w:rFonts w:ascii="Arial" w:hAnsi="Arial" w:cs="Arial"/>
              </w:rPr>
              <w:t>ot Key</w:t>
            </w:r>
          </w:p>
        </w:tc>
      </w:tr>
      <w:tr w:rsidR="006F6326" w14:paraId="139EC8EF" w14:textId="77777777" w:rsidTr="00E97024">
        <w:tc>
          <w:tcPr>
            <w:tcW w:w="3715" w:type="dxa"/>
          </w:tcPr>
          <w:p w14:paraId="1A26136C" w14:textId="7ADA3C30" w:rsidR="006F6326" w:rsidRPr="008E4629" w:rsidRDefault="006F6326" w:rsidP="00985E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lastRenderedPageBreak/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41C3E7C2" w14:textId="41E6F354" w:rsidR="006F6326" w:rsidRPr="00A96C08" w:rsidRDefault="00985E3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1B059141" w14:textId="77777777" w:rsidTr="00E97024">
        <w:tc>
          <w:tcPr>
            <w:tcW w:w="3715" w:type="dxa"/>
          </w:tcPr>
          <w:p w14:paraId="4D8F28ED" w14:textId="5411B315" w:rsidR="006F6326" w:rsidRPr="006F6326" w:rsidRDefault="006F6326" w:rsidP="00985E36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821FD78" w14:textId="743CD02C" w:rsidR="006F6326" w:rsidRPr="00A96C08" w:rsidRDefault="00775D8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07C0BCE2" w14:textId="77777777" w:rsidTr="00E97024">
        <w:tc>
          <w:tcPr>
            <w:tcW w:w="3715" w:type="dxa"/>
          </w:tcPr>
          <w:p w14:paraId="3FA227FB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4AE498F5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3ECCC180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502824D0" w14:textId="77777777" w:rsidR="00960744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Graves</w:t>
            </w:r>
          </w:p>
          <w:p w14:paraId="2F192D2F" w14:textId="77777777" w:rsidR="001B5B9A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Landlord Services Manager</w:t>
            </w:r>
          </w:p>
          <w:p w14:paraId="73E733F2" w14:textId="77777777" w:rsidR="001B5B9A" w:rsidRPr="00A96C08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12/09/22</w:t>
            </w:r>
          </w:p>
        </w:tc>
      </w:tr>
    </w:tbl>
    <w:p w14:paraId="081AE839" w14:textId="77777777" w:rsidR="002611EB" w:rsidRDefault="002611EB" w:rsidP="008A22C6"/>
    <w:p w14:paraId="0B4B7614" w14:textId="77777777" w:rsidR="005C60B2" w:rsidRDefault="005C60B2" w:rsidP="008A22C6"/>
    <w:p w14:paraId="68FD868D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611FAC48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6F36F1B3" w14:textId="77777777" w:rsidTr="00FA34FE">
        <w:trPr>
          <w:trHeight w:val="516"/>
        </w:trPr>
        <w:tc>
          <w:tcPr>
            <w:tcW w:w="2836" w:type="dxa"/>
          </w:tcPr>
          <w:p w14:paraId="172136ED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7044E3BB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1DE181A2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5B8F9D3E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29E355AB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115A3B7E" w14:textId="4610171A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2F2EF7EF" w14:textId="77777777" w:rsidR="005C60B2" w:rsidRDefault="001B5B9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Director, Communities &amp; People</w:t>
            </w:r>
          </w:p>
          <w:p w14:paraId="37EA4C43" w14:textId="77777777" w:rsidR="00533AB6" w:rsidRDefault="00533AB6" w:rsidP="005C60B2">
            <w:pPr>
              <w:rPr>
                <w:rFonts w:ascii="Arial" w:hAnsi="Arial" w:cs="Arial"/>
              </w:rPr>
            </w:pPr>
          </w:p>
          <w:p w14:paraId="4DA9175B" w14:textId="07B3818C" w:rsidR="00533AB6" w:rsidRPr="005C60B2" w:rsidRDefault="00533AB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C7D8173" wp14:editId="45DBC4FC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6AF1DBF1" w14:textId="5604C983" w:rsidR="005C60B2" w:rsidRPr="005C60B2" w:rsidRDefault="00533AB6" w:rsidP="00876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76FD7">
              <w:rPr>
                <w:rFonts w:ascii="Arial" w:hAnsi="Arial" w:cs="Arial"/>
              </w:rPr>
              <w:t>/09/22</w:t>
            </w:r>
          </w:p>
        </w:tc>
      </w:tr>
    </w:tbl>
    <w:p w14:paraId="2F90348F" w14:textId="77777777" w:rsidR="005C60B2" w:rsidRPr="005C60B2" w:rsidRDefault="005C60B2" w:rsidP="005C60B2">
      <w:pPr>
        <w:rPr>
          <w:rFonts w:ascii="Arial" w:hAnsi="Arial" w:cs="Arial"/>
        </w:rPr>
      </w:pPr>
    </w:p>
    <w:p w14:paraId="4A3D0E0B" w14:textId="77777777" w:rsidR="005C60B2" w:rsidRPr="005C60B2" w:rsidRDefault="005C60B2" w:rsidP="005C60B2">
      <w:pPr>
        <w:rPr>
          <w:rFonts w:ascii="Arial" w:hAnsi="Arial" w:cs="Arial"/>
          <w:b/>
        </w:rPr>
      </w:pPr>
      <w:proofErr w:type="spellStart"/>
      <w:r w:rsidRPr="005C60B2">
        <w:rPr>
          <w:rFonts w:ascii="Arial" w:hAnsi="Arial" w:cs="Arial"/>
          <w:b/>
        </w:rPr>
        <w:t>Consultee</w:t>
      </w:r>
      <w:proofErr w:type="spellEnd"/>
      <w:r w:rsidRPr="005C60B2">
        <w:rPr>
          <w:rFonts w:ascii="Arial" w:hAnsi="Arial" w:cs="Arial"/>
          <w:b/>
        </w:rPr>
        <w:t xml:space="preserve"> checklist</w:t>
      </w:r>
    </w:p>
    <w:p w14:paraId="23508966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4ADC1528" w14:textId="77777777" w:rsidTr="005C60B2">
        <w:trPr>
          <w:trHeight w:val="516"/>
        </w:trPr>
        <w:tc>
          <w:tcPr>
            <w:tcW w:w="3403" w:type="dxa"/>
          </w:tcPr>
          <w:p w14:paraId="63B3D9E1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proofErr w:type="spellStart"/>
            <w:r w:rsidRPr="005C60B2">
              <w:rPr>
                <w:rFonts w:ascii="Arial" w:hAnsi="Arial" w:cs="Arial"/>
                <w:b/>
                <w:i/>
              </w:rPr>
              <w:t>Consultees</w:t>
            </w:r>
            <w:proofErr w:type="spellEnd"/>
          </w:p>
        </w:tc>
        <w:tc>
          <w:tcPr>
            <w:tcW w:w="4536" w:type="dxa"/>
            <w:vAlign w:val="center"/>
          </w:tcPr>
          <w:p w14:paraId="05BA860D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FB5571E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69E06123" w14:textId="77777777" w:rsidTr="005C60B2">
        <w:trPr>
          <w:trHeight w:val="516"/>
        </w:trPr>
        <w:tc>
          <w:tcPr>
            <w:tcW w:w="3403" w:type="dxa"/>
            <w:vAlign w:val="center"/>
          </w:tcPr>
          <w:p w14:paraId="782471A6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14:paraId="2928F081" w14:textId="72531E8D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758A1614" w14:textId="77777777" w:rsidR="005C60B2" w:rsidRDefault="001B5B9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Nerys Parry, Head of Housing Services</w:t>
            </w:r>
          </w:p>
          <w:p w14:paraId="4D7DEC75" w14:textId="77777777" w:rsidR="00831A31" w:rsidRDefault="00831A31" w:rsidP="005C60B2">
            <w:pPr>
              <w:rPr>
                <w:rFonts w:ascii="Arial" w:hAnsi="Arial" w:cs="Arial"/>
              </w:rPr>
            </w:pPr>
          </w:p>
          <w:p w14:paraId="229F60CD" w14:textId="15492E9A" w:rsidR="00831A31" w:rsidRPr="005C60B2" w:rsidRDefault="00831A31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38D88A9" wp14:editId="57C09682">
                  <wp:extent cx="2543175" cy="828675"/>
                  <wp:effectExtent l="0" t="0" r="9525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57516D71" w14:textId="67FD1B93" w:rsidR="005C60B2" w:rsidRPr="005C60B2" w:rsidRDefault="00876FD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13/09/22</w:t>
            </w:r>
          </w:p>
        </w:tc>
      </w:tr>
      <w:tr w:rsidR="005C60B2" w:rsidRPr="005C60B2" w14:paraId="42F36818" w14:textId="77777777" w:rsidTr="005C60B2">
        <w:trPr>
          <w:trHeight w:val="1161"/>
        </w:trPr>
        <w:tc>
          <w:tcPr>
            <w:tcW w:w="3403" w:type="dxa"/>
          </w:tcPr>
          <w:p w14:paraId="5FFB7ACB" w14:textId="7777777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4DA299FB" w14:textId="79C80CD1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25FA2E4D" w14:textId="77777777" w:rsidR="005C60B2" w:rsidRDefault="001B5B9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14:paraId="71FA2306" w14:textId="09CF1685" w:rsidR="00533AB6" w:rsidRPr="005C60B2" w:rsidRDefault="00533AB6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689F97EC" wp14:editId="4D942DFF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41E8C27" w14:textId="7417C8D1" w:rsidR="005C60B2" w:rsidRPr="005C60B2" w:rsidRDefault="00876FD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12/09/22</w:t>
            </w:r>
          </w:p>
        </w:tc>
      </w:tr>
      <w:tr w:rsidR="005C60B2" w:rsidRPr="005C60B2" w14:paraId="4609627F" w14:textId="77777777" w:rsidTr="005C60B2">
        <w:trPr>
          <w:trHeight w:val="562"/>
        </w:trPr>
        <w:tc>
          <w:tcPr>
            <w:tcW w:w="3403" w:type="dxa"/>
            <w:vAlign w:val="center"/>
          </w:tcPr>
          <w:p w14:paraId="3103B849" w14:textId="55A29BF8" w:rsidR="005C60B2" w:rsidRDefault="00533AB6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Cabinet Member</w:t>
            </w:r>
          </w:p>
          <w:p w14:paraId="76C1A67A" w14:textId="2EC5A7B2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7E1C8DFA" w14:textId="77777777" w:rsidR="005C60B2" w:rsidRPr="005C60B2" w:rsidRDefault="00FC384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Linda Smith, </w:t>
            </w:r>
            <w:r w:rsidRPr="001B5B9A">
              <w:rPr>
                <w:rFonts w:ascii="Arial" w:hAnsi="Arial" w:cs="Arial"/>
              </w:rPr>
              <w:t>Cabinet Member for Housing</w:t>
            </w:r>
          </w:p>
        </w:tc>
        <w:tc>
          <w:tcPr>
            <w:tcW w:w="1984" w:type="dxa"/>
            <w:vAlign w:val="center"/>
          </w:tcPr>
          <w:p w14:paraId="287FB32C" w14:textId="4F7FE1C7" w:rsidR="005C60B2" w:rsidRPr="005C60B2" w:rsidRDefault="00876FD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12/09/22</w:t>
            </w:r>
          </w:p>
        </w:tc>
      </w:tr>
      <w:tr w:rsidR="005C60B2" w:rsidRPr="005C60B2" w14:paraId="02824C1F" w14:textId="77777777" w:rsidTr="005C60B2">
        <w:trPr>
          <w:trHeight w:val="562"/>
        </w:trPr>
        <w:tc>
          <w:tcPr>
            <w:tcW w:w="3403" w:type="dxa"/>
            <w:vAlign w:val="center"/>
          </w:tcPr>
          <w:p w14:paraId="71146EDC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Ward Members</w:t>
            </w:r>
          </w:p>
          <w:p w14:paraId="37EDEE20" w14:textId="470F3DE0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DD5135F" w14:textId="77777777" w:rsidR="005C60B2" w:rsidRPr="005C60B2" w:rsidRDefault="00FC384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Councillors Susan Brown and Mark </w:t>
            </w:r>
            <w:proofErr w:type="spellStart"/>
            <w:r>
              <w:rPr>
                <w:rFonts w:ascii="Arial" w:hAnsi="Arial" w:cs="Arial"/>
              </w:rPr>
              <w:t>Lygo</w:t>
            </w:r>
            <w:proofErr w:type="spellEnd"/>
          </w:p>
        </w:tc>
        <w:tc>
          <w:tcPr>
            <w:tcW w:w="1984" w:type="dxa"/>
            <w:vAlign w:val="center"/>
          </w:tcPr>
          <w:p w14:paraId="325503DF" w14:textId="78055FD6" w:rsidR="005C60B2" w:rsidRPr="005C60B2" w:rsidRDefault="00876FD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12/09/22</w:t>
            </w:r>
          </w:p>
        </w:tc>
      </w:tr>
    </w:tbl>
    <w:p w14:paraId="28309559" w14:textId="0B38F642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E945" w14:textId="77777777" w:rsidR="00D33F83" w:rsidRDefault="00D33F83" w:rsidP="00F11FD1">
      <w:r>
        <w:separator/>
      </w:r>
    </w:p>
  </w:endnote>
  <w:endnote w:type="continuationSeparator" w:id="0">
    <w:p w14:paraId="7E7C6E0B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7089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2B83A" w14:textId="77777777" w:rsidR="00D33F83" w:rsidRDefault="00D33F83" w:rsidP="00F11FD1">
      <w:r>
        <w:separator/>
      </w:r>
    </w:p>
  </w:footnote>
  <w:footnote w:type="continuationSeparator" w:id="0">
    <w:p w14:paraId="17410793" w14:textId="77777777"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83975"/>
    <w:multiLevelType w:val="hybridMultilevel"/>
    <w:tmpl w:val="38CE8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D2140"/>
    <w:rsid w:val="000F4239"/>
    <w:rsid w:val="001728D5"/>
    <w:rsid w:val="001B5B9A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33AB6"/>
    <w:rsid w:val="005C60B2"/>
    <w:rsid w:val="005C6416"/>
    <w:rsid w:val="005E37E4"/>
    <w:rsid w:val="00616F3F"/>
    <w:rsid w:val="006247C4"/>
    <w:rsid w:val="006B1A11"/>
    <w:rsid w:val="006F6326"/>
    <w:rsid w:val="006F6731"/>
    <w:rsid w:val="007023AB"/>
    <w:rsid w:val="00745319"/>
    <w:rsid w:val="00757726"/>
    <w:rsid w:val="00775D83"/>
    <w:rsid w:val="007908F4"/>
    <w:rsid w:val="007D270E"/>
    <w:rsid w:val="007F55EF"/>
    <w:rsid w:val="00801BEB"/>
    <w:rsid w:val="00804BF2"/>
    <w:rsid w:val="00831A31"/>
    <w:rsid w:val="00834D72"/>
    <w:rsid w:val="00844D21"/>
    <w:rsid w:val="00854133"/>
    <w:rsid w:val="008613FB"/>
    <w:rsid w:val="008676E5"/>
    <w:rsid w:val="00876FD7"/>
    <w:rsid w:val="008900A7"/>
    <w:rsid w:val="00891B19"/>
    <w:rsid w:val="008A22C6"/>
    <w:rsid w:val="008B2665"/>
    <w:rsid w:val="008E4629"/>
    <w:rsid w:val="00960744"/>
    <w:rsid w:val="00985E36"/>
    <w:rsid w:val="00986C99"/>
    <w:rsid w:val="009F048F"/>
    <w:rsid w:val="009F6401"/>
    <w:rsid w:val="00A12928"/>
    <w:rsid w:val="00A21F2D"/>
    <w:rsid w:val="00A253FE"/>
    <w:rsid w:val="00A96C08"/>
    <w:rsid w:val="00A975B0"/>
    <w:rsid w:val="00AC5899"/>
    <w:rsid w:val="00B15340"/>
    <w:rsid w:val="00B33E97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26D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F11FD1"/>
    <w:rsid w:val="00F64579"/>
    <w:rsid w:val="00F74E32"/>
    <w:rsid w:val="00FC384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02D2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75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D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D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69F4-3A3F-4266-AABD-CF092D1B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8FB8FED7</Template>
  <TotalTime>31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8</cp:revision>
  <cp:lastPrinted>2015-07-27T09:35:00Z</cp:lastPrinted>
  <dcterms:created xsi:type="dcterms:W3CDTF">2022-09-13T12:22:00Z</dcterms:created>
  <dcterms:modified xsi:type="dcterms:W3CDTF">2022-09-21T11:00:00Z</dcterms:modified>
</cp:coreProperties>
</file>